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E4" w:rsidRPr="00674C43" w:rsidRDefault="00B93AE4">
      <w:pPr>
        <w:ind w:left="1440" w:firstLine="720"/>
        <w:rPr>
          <w:b/>
        </w:rPr>
      </w:pPr>
    </w:p>
    <w:p w:rsidR="00607FF6" w:rsidRDefault="00310746" w:rsidP="00310746">
      <w:pPr>
        <w:ind w:left="900" w:hanging="900"/>
        <w:jc w:val="both"/>
      </w:pPr>
      <w:r>
        <w:t>Q1 (a): Numerical based on lay days/ charter party/ voyage estimates (load line zones) (35 marks)</w:t>
      </w:r>
    </w:p>
    <w:p w:rsidR="00310746" w:rsidRDefault="00310746" w:rsidP="00310746">
      <w:pPr>
        <w:tabs>
          <w:tab w:val="left" w:pos="900"/>
        </w:tabs>
        <w:ind w:left="810" w:hanging="810"/>
        <w:jc w:val="both"/>
      </w:pPr>
      <w:r>
        <w:t xml:space="preserve">      (b): Theory based on Economics of sea transport/ Custom Procedures/ Shipping Practices</w:t>
      </w:r>
      <w:r w:rsidR="00C4584A">
        <w:t>/ International Institutions</w:t>
      </w:r>
      <w:r>
        <w:t>. (15 marks)</w:t>
      </w:r>
    </w:p>
    <w:p w:rsidR="00310746" w:rsidRDefault="00310746" w:rsidP="00310746">
      <w:pPr>
        <w:tabs>
          <w:tab w:val="left" w:pos="900"/>
        </w:tabs>
        <w:ind w:left="810" w:hanging="810"/>
        <w:jc w:val="both"/>
      </w:pPr>
    </w:p>
    <w:p w:rsidR="00310746" w:rsidRDefault="00310746" w:rsidP="00310746">
      <w:pPr>
        <w:tabs>
          <w:tab w:val="left" w:pos="900"/>
        </w:tabs>
        <w:ind w:left="810" w:hanging="810"/>
        <w:jc w:val="both"/>
      </w:pPr>
      <w:r>
        <w:t>Q2 (a): Merchant Shipping Act (15 marks)</w:t>
      </w:r>
    </w:p>
    <w:p w:rsidR="00310746" w:rsidRDefault="00310746" w:rsidP="00310746">
      <w:pPr>
        <w:tabs>
          <w:tab w:val="left" w:pos="900"/>
        </w:tabs>
        <w:ind w:left="810" w:hanging="810"/>
        <w:jc w:val="both"/>
      </w:pPr>
      <w:r>
        <w:t xml:space="preserve">      (b): Amendments to national and international legislations (15 marks)</w:t>
      </w:r>
    </w:p>
    <w:p w:rsidR="00310746" w:rsidRDefault="00310746" w:rsidP="00310746">
      <w:pPr>
        <w:tabs>
          <w:tab w:val="left" w:pos="900"/>
        </w:tabs>
        <w:ind w:left="810" w:hanging="810"/>
        <w:jc w:val="both"/>
      </w:pPr>
    </w:p>
    <w:p w:rsidR="00F4019D" w:rsidRDefault="00310746" w:rsidP="00310746">
      <w:pPr>
        <w:tabs>
          <w:tab w:val="left" w:pos="900"/>
        </w:tabs>
        <w:ind w:left="810" w:hanging="810"/>
        <w:jc w:val="both"/>
      </w:pPr>
      <w:r>
        <w:t>Q3</w:t>
      </w:r>
      <w:r w:rsidR="008B44B0">
        <w:t xml:space="preserve"> </w:t>
      </w:r>
      <w:r>
        <w:t>(a): Insurance</w:t>
      </w:r>
      <w:r w:rsidR="00F4019D">
        <w:t>/</w:t>
      </w:r>
      <w:r w:rsidR="00C4584A">
        <w:t>G</w:t>
      </w:r>
      <w:r w:rsidR="00F4019D" w:rsidRPr="00F4019D">
        <w:t>eneral average</w:t>
      </w:r>
      <w:r w:rsidR="00C4584A">
        <w:t>/</w:t>
      </w:r>
      <w:r w:rsidR="00F4019D">
        <w:t>P &amp; I clubs/</w:t>
      </w:r>
      <w:r w:rsidR="00F4019D" w:rsidRPr="00F4019D">
        <w:t xml:space="preserve"> </w:t>
      </w:r>
      <w:r w:rsidR="00C4584A">
        <w:t>Salvage/ Wreck</w:t>
      </w:r>
      <w:r w:rsidR="00F4019D">
        <w:t xml:space="preserve"> (15 marks)</w:t>
      </w:r>
    </w:p>
    <w:p w:rsidR="00310746" w:rsidRDefault="00F4019D" w:rsidP="00310746">
      <w:pPr>
        <w:tabs>
          <w:tab w:val="left" w:pos="900"/>
        </w:tabs>
        <w:ind w:left="810" w:hanging="810"/>
        <w:jc w:val="both"/>
      </w:pPr>
      <w:r>
        <w:t xml:space="preserve">      (b):</w:t>
      </w:r>
      <w:r w:rsidRPr="00F4019D">
        <w:t xml:space="preserve"> Warranties, </w:t>
      </w:r>
      <w:smartTag w:uri="urn:schemas-microsoft-com:office:smarttags" w:element="stockticker">
        <w:r w:rsidRPr="00F4019D">
          <w:t>CLC</w:t>
        </w:r>
      </w:smartTag>
      <w:r w:rsidRPr="00F4019D">
        <w:t>, Fund</w:t>
      </w:r>
      <w:r>
        <w:t xml:space="preserve"> convention, York-Antwerp rules (15 marks)</w:t>
      </w:r>
      <w:r w:rsidRPr="00B75FEC">
        <w:rPr>
          <w:rFonts w:ascii="Arial" w:hAnsi="Arial" w:cs="Arial"/>
          <w:i/>
        </w:rPr>
        <w:t xml:space="preserve">                                                 </w:t>
      </w:r>
    </w:p>
    <w:p w:rsidR="00310746" w:rsidRPr="00674C43" w:rsidRDefault="00310746" w:rsidP="00310746">
      <w:pPr>
        <w:tabs>
          <w:tab w:val="left" w:pos="900"/>
        </w:tabs>
        <w:ind w:left="810" w:hanging="810"/>
        <w:jc w:val="both"/>
      </w:pPr>
    </w:p>
    <w:p w:rsidR="003C01BB" w:rsidRDefault="00A35F70">
      <w:pPr>
        <w:jc w:val="both"/>
      </w:pPr>
      <w:r>
        <w:t>Q4</w:t>
      </w:r>
      <w:r w:rsidR="008B44B0">
        <w:t xml:space="preserve"> (a)</w:t>
      </w:r>
      <w:r>
        <w:t>: Ship handling and manoeuvring</w:t>
      </w:r>
      <w:r w:rsidR="008B44B0">
        <w:t xml:space="preserve"> (15 marks)</w:t>
      </w:r>
    </w:p>
    <w:p w:rsidR="008B44B0" w:rsidRDefault="008B44B0" w:rsidP="008B44B0">
      <w:pPr>
        <w:ind w:left="810" w:hanging="810"/>
        <w:jc w:val="both"/>
      </w:pPr>
      <w:r>
        <w:t xml:space="preserve">      (b): Master- Pilot Relationship/ VTS Procedures and Communication/ Lighterage/ </w:t>
      </w:r>
      <w:proofErr w:type="gramStart"/>
      <w:r>
        <w:t>Towing</w:t>
      </w:r>
      <w:proofErr w:type="gramEnd"/>
      <w:r>
        <w:t xml:space="preserve"> (15 marks)</w:t>
      </w:r>
    </w:p>
    <w:p w:rsidR="008B44B0" w:rsidRDefault="008B44B0">
      <w:pPr>
        <w:jc w:val="both"/>
      </w:pPr>
    </w:p>
    <w:p w:rsidR="00C4584A" w:rsidRDefault="008B44B0" w:rsidP="00C4584A">
      <w:pPr>
        <w:ind w:left="810" w:hanging="810"/>
        <w:jc w:val="both"/>
      </w:pPr>
      <w:r>
        <w:t xml:space="preserve">Q5 (a): Emergency Response Procedures/ </w:t>
      </w:r>
      <w:r w:rsidRPr="008B44B0">
        <w:t>Distress Musters and drills</w:t>
      </w:r>
      <w:r w:rsidR="00C4584A">
        <w:t>/</w:t>
      </w:r>
      <w:r w:rsidRPr="008B44B0">
        <w:t xml:space="preserve"> IAMSAR</w:t>
      </w:r>
      <w:r w:rsidR="00C4584A">
        <w:t>/ Ports of Refuge (15 marks)</w:t>
      </w:r>
    </w:p>
    <w:p w:rsidR="00C4584A" w:rsidRDefault="008B44B0" w:rsidP="00C4584A">
      <w:pPr>
        <w:ind w:left="810" w:hanging="810"/>
        <w:jc w:val="both"/>
      </w:pPr>
      <w:r>
        <w:t xml:space="preserve">     </w:t>
      </w:r>
      <w:r w:rsidR="00832566">
        <w:t xml:space="preserve">  </w:t>
      </w:r>
      <w:r>
        <w:t xml:space="preserve">(b): </w:t>
      </w:r>
      <w:r w:rsidR="00C4584A">
        <w:t>S</w:t>
      </w:r>
      <w:r w:rsidRPr="008B44B0">
        <w:t>towaways, hijacking of ships, armed robbery / piracy, smuggling and other custom offences, drug and alcohol policy and its enforcement</w:t>
      </w:r>
      <w:r w:rsidR="00C4584A">
        <w:t xml:space="preserve"> (15 marks)</w:t>
      </w:r>
    </w:p>
    <w:p w:rsidR="008B44B0" w:rsidRDefault="008B44B0" w:rsidP="008B44B0">
      <w:pPr>
        <w:ind w:left="720" w:hanging="720"/>
        <w:jc w:val="both"/>
      </w:pPr>
    </w:p>
    <w:p w:rsidR="00C4584A" w:rsidRDefault="008B44B0" w:rsidP="00C4584A">
      <w:pPr>
        <w:ind w:left="810" w:hanging="810"/>
        <w:jc w:val="both"/>
      </w:pPr>
      <w:r>
        <w:t xml:space="preserve">Q6 (a): </w:t>
      </w:r>
      <w:r w:rsidRPr="008B44B0">
        <w:t>Control procedures</w:t>
      </w:r>
      <w:r w:rsidRPr="008B44B0">
        <w:rPr>
          <w:b/>
        </w:rPr>
        <w:t xml:space="preserve">: </w:t>
      </w:r>
      <w:r w:rsidRPr="008B44B0">
        <w:t>Classification surveys, Flag State Control, Port State Control, and Charterer’s vetting inspections</w:t>
      </w:r>
      <w:r w:rsidR="00C4584A">
        <w:t xml:space="preserve"> (15 marks)</w:t>
      </w:r>
    </w:p>
    <w:p w:rsidR="00C4584A" w:rsidRDefault="008B44B0" w:rsidP="00C4584A">
      <w:pPr>
        <w:ind w:left="810" w:hanging="810"/>
        <w:jc w:val="both"/>
      </w:pPr>
      <w:r>
        <w:t xml:space="preserve">       (b): Conventions</w:t>
      </w:r>
      <w:r w:rsidR="00C4584A">
        <w:t>/ Codes/</w:t>
      </w:r>
      <w:r>
        <w:t xml:space="preserve">/ </w:t>
      </w:r>
      <w:r w:rsidR="00C4584A">
        <w:t>Documentation (15 marks)</w:t>
      </w:r>
    </w:p>
    <w:p w:rsidR="008B44B0" w:rsidRDefault="008B44B0" w:rsidP="008B44B0">
      <w:pPr>
        <w:jc w:val="both"/>
      </w:pPr>
    </w:p>
    <w:p w:rsidR="00C4584A" w:rsidRDefault="008B44B0" w:rsidP="00C4584A">
      <w:pPr>
        <w:ind w:left="810" w:hanging="810"/>
        <w:jc w:val="both"/>
      </w:pPr>
      <w:r>
        <w:t xml:space="preserve">Q7 (a): Environmental Protection/ Ice/ </w:t>
      </w:r>
      <w:r w:rsidR="00C4584A">
        <w:t>IMDG (15 marks)</w:t>
      </w:r>
    </w:p>
    <w:p w:rsidR="00C4584A" w:rsidRDefault="00C4584A" w:rsidP="004D6099">
      <w:pPr>
        <w:ind w:left="810" w:hanging="810"/>
        <w:jc w:val="both"/>
      </w:pPr>
      <w:r>
        <w:t xml:space="preserve">     </w:t>
      </w:r>
      <w:r w:rsidR="00832566">
        <w:t xml:space="preserve"> </w:t>
      </w:r>
      <w:r>
        <w:t>(</w:t>
      </w:r>
      <w:proofErr w:type="gramStart"/>
      <w:r>
        <w:t>b</w:t>
      </w:r>
      <w:proofErr w:type="gramEnd"/>
      <w:r>
        <w:t xml:space="preserve">): </w:t>
      </w:r>
      <w:r w:rsidRPr="006677F4">
        <w:t>Principles and practice of modern ship ma</w:t>
      </w:r>
      <w:smartTag w:uri="urn:schemas-microsoft-com:office:smarttags" w:element="PersonName">
        <w:r w:rsidRPr="006677F4">
          <w:t>na</w:t>
        </w:r>
      </w:smartTag>
      <w:r w:rsidRPr="006677F4">
        <w:t>gement - ISM Code, Human Resource Development</w:t>
      </w:r>
      <w:r w:rsidR="004D6099">
        <w:t xml:space="preserve"> (15 marks)</w:t>
      </w:r>
    </w:p>
    <w:p w:rsidR="00832566" w:rsidRDefault="00832566" w:rsidP="00832566">
      <w:pPr>
        <w:ind w:left="720" w:hanging="720"/>
        <w:jc w:val="both"/>
      </w:pPr>
    </w:p>
    <w:p w:rsidR="00832566" w:rsidRDefault="00832566" w:rsidP="00832566">
      <w:pPr>
        <w:ind w:left="720" w:hanging="720"/>
        <w:jc w:val="both"/>
      </w:pPr>
      <w:r>
        <w:t xml:space="preserve">                                                                    OR</w:t>
      </w:r>
    </w:p>
    <w:p w:rsidR="00574E8D" w:rsidRDefault="00574E8D" w:rsidP="00C4584A">
      <w:pPr>
        <w:ind w:left="450" w:hanging="450"/>
        <w:jc w:val="both"/>
      </w:pPr>
    </w:p>
    <w:p w:rsidR="004D6099" w:rsidRDefault="00574E8D" w:rsidP="004D6099">
      <w:pPr>
        <w:ind w:left="810" w:hanging="810"/>
        <w:jc w:val="both"/>
      </w:pPr>
      <w:r w:rsidRPr="00574E8D">
        <w:t>Q</w:t>
      </w:r>
      <w:r w:rsidR="00832566">
        <w:t>7</w:t>
      </w:r>
      <w:r w:rsidRPr="00574E8D">
        <w:t xml:space="preserve"> (a): Various ship plans used in Cargo Loading / discharging, dry docking, Grounding, Dry-docking both intact and with damage; Preparation of Repair Specifications </w:t>
      </w:r>
      <w:r w:rsidR="004D6099">
        <w:t>(15 marks)</w:t>
      </w:r>
    </w:p>
    <w:p w:rsidR="00D3088A" w:rsidRPr="008B44B0" w:rsidRDefault="00574E8D" w:rsidP="004D6099">
      <w:pPr>
        <w:ind w:left="810" w:hanging="810"/>
        <w:jc w:val="both"/>
      </w:pPr>
      <w:r>
        <w:t xml:space="preserve">      (b): </w:t>
      </w:r>
      <w:r w:rsidR="00A2239B" w:rsidRPr="00A2239B">
        <w:t>Damage Stability booklet</w:t>
      </w:r>
      <w:r w:rsidR="004D6099">
        <w:t xml:space="preserve"> (15 marks)</w:t>
      </w:r>
    </w:p>
    <w:p w:rsidR="00D3088A" w:rsidRPr="00674C43" w:rsidRDefault="00D3088A" w:rsidP="00607FF6">
      <w:pPr>
        <w:jc w:val="both"/>
      </w:pPr>
    </w:p>
    <w:p w:rsidR="00B51DA7" w:rsidRPr="00674C43" w:rsidRDefault="00B51DA7" w:rsidP="00607FF6">
      <w:pPr>
        <w:jc w:val="both"/>
      </w:pPr>
    </w:p>
    <w:p w:rsidR="00B51DA7" w:rsidRDefault="00B51DA7" w:rsidP="00607FF6">
      <w:pPr>
        <w:jc w:val="both"/>
      </w:pPr>
    </w:p>
    <w:p w:rsidR="002A46D5" w:rsidRDefault="002A46D5" w:rsidP="00607FF6">
      <w:pPr>
        <w:jc w:val="both"/>
      </w:pPr>
    </w:p>
    <w:p w:rsidR="002A46D5" w:rsidRDefault="002A46D5" w:rsidP="00607FF6">
      <w:pPr>
        <w:jc w:val="both"/>
      </w:pPr>
    </w:p>
    <w:p w:rsidR="002A46D5" w:rsidRDefault="002A46D5" w:rsidP="00607FF6">
      <w:pPr>
        <w:jc w:val="both"/>
      </w:pPr>
    </w:p>
    <w:p w:rsidR="00674C43" w:rsidRDefault="00674C43" w:rsidP="00607FF6">
      <w:pPr>
        <w:jc w:val="both"/>
      </w:pPr>
    </w:p>
    <w:p w:rsidR="00E67587" w:rsidRPr="00674C43" w:rsidRDefault="00674C43" w:rsidP="00310746">
      <w:pPr>
        <w:pStyle w:val="Style"/>
        <w:ind w:left="29" w:right="144"/>
        <w:jc w:val="both"/>
      </w:pPr>
      <w:r w:rsidRPr="00674C43">
        <w:rPr>
          <w:rFonts w:ascii="Times New Roman" w:hAnsi="Times New Roman" w:cs="Times New Roman"/>
        </w:rPr>
        <w:t>Please note that the above format is only an indicative of the examination paper. The candidates are advised to refer to detailed teaching syllabus and the course outline.</w:t>
      </w:r>
    </w:p>
    <w:sectPr w:rsidR="00E67587" w:rsidRPr="00674C43">
      <w:footerReference w:type="default" r:id="rId7"/>
      <w:headerReference w:type="first" r:id="rId8"/>
      <w:type w:val="continuous"/>
      <w:pgSz w:w="12096" w:h="16704" w:code="9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1C" w:rsidRDefault="002F261C">
      <w:r>
        <w:separator/>
      </w:r>
    </w:p>
  </w:endnote>
  <w:endnote w:type="continuationSeparator" w:id="1">
    <w:p w:rsidR="002F261C" w:rsidRDefault="002F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A7" w:rsidRDefault="00B51DA7" w:rsidP="00B51DA7">
    <w:pPr>
      <w:pStyle w:val="Footer"/>
      <w:tabs>
        <w:tab w:val="clear" w:pos="4153"/>
        <w:tab w:val="clear" w:pos="8306"/>
        <w:tab w:val="center" w:pos="4680"/>
        <w:tab w:val="right" w:pos="9180"/>
      </w:tabs>
      <w:jc w:val="center"/>
      <w:rPr>
        <w:rStyle w:val="PageNumber"/>
        <w:rFonts w:ascii="Arial" w:hAnsi="Arial"/>
      </w:rPr>
    </w:pPr>
    <w:r w:rsidRPr="00B51DA7">
      <w:rPr>
        <w:rFonts w:ascii="Arial" w:hAnsi="Arial"/>
      </w:rPr>
      <w:t xml:space="preserve">Page </w:t>
    </w:r>
    <w:r w:rsidR="005F3DAD" w:rsidRPr="00B51DA7">
      <w:rPr>
        <w:rStyle w:val="PageNumber"/>
        <w:rFonts w:ascii="Arial" w:hAnsi="Arial"/>
      </w:rPr>
      <w:fldChar w:fldCharType="begin"/>
    </w:r>
    <w:r w:rsidR="005F3DAD" w:rsidRPr="00B51DA7">
      <w:rPr>
        <w:rStyle w:val="PageNumber"/>
        <w:rFonts w:ascii="Arial" w:hAnsi="Arial"/>
      </w:rPr>
      <w:instrText xml:space="preserve"> PAGE </w:instrText>
    </w:r>
    <w:r w:rsidR="005F3DAD" w:rsidRPr="00B51DA7">
      <w:rPr>
        <w:rStyle w:val="PageNumber"/>
        <w:rFonts w:ascii="Arial" w:hAnsi="Arial"/>
      </w:rPr>
      <w:fldChar w:fldCharType="separate"/>
    </w:r>
    <w:r w:rsidR="002A46D5">
      <w:rPr>
        <w:rStyle w:val="PageNumber"/>
        <w:rFonts w:ascii="Arial" w:hAnsi="Arial"/>
        <w:noProof/>
      </w:rPr>
      <w:t>2</w:t>
    </w:r>
    <w:r w:rsidR="005F3DAD" w:rsidRPr="00B51DA7">
      <w:rPr>
        <w:rStyle w:val="PageNumber"/>
        <w:rFonts w:ascii="Arial" w:hAnsi="Arial"/>
      </w:rPr>
      <w:fldChar w:fldCharType="end"/>
    </w:r>
  </w:p>
  <w:p w:rsidR="00B51DA7" w:rsidRPr="00B51DA7" w:rsidRDefault="00B51DA7" w:rsidP="00B51DA7">
    <w:pPr>
      <w:pStyle w:val="Footer"/>
      <w:tabs>
        <w:tab w:val="clear" w:pos="4153"/>
        <w:tab w:val="clear" w:pos="8306"/>
        <w:tab w:val="center" w:pos="4680"/>
        <w:tab w:val="right" w:pos="9180"/>
      </w:tabs>
      <w:jc w:val="center"/>
      <w:rPr>
        <w:rStyle w:val="PageNumber"/>
        <w:rFonts w:ascii="Arial" w:hAnsi="Arial"/>
      </w:rPr>
    </w:pPr>
  </w:p>
  <w:p w:rsidR="005F3DAD" w:rsidRDefault="00B51DA7" w:rsidP="00B51DA7">
    <w:pPr>
      <w:pStyle w:val="Footer"/>
      <w:tabs>
        <w:tab w:val="clear" w:pos="4153"/>
        <w:tab w:val="clear" w:pos="8306"/>
        <w:tab w:val="center" w:pos="4680"/>
        <w:tab w:val="right" w:pos="9180"/>
      </w:tabs>
      <w:jc w:val="center"/>
      <w:rPr>
        <w:rFonts w:ascii="Arial" w:hAnsi="Arial"/>
        <w:spacing w:val="40"/>
        <w:sz w:val="16"/>
      </w:rPr>
    </w:pPr>
    <w:r w:rsidRPr="00B51DA7">
      <w:rPr>
        <w:rStyle w:val="PageNumber"/>
        <w:rFonts w:ascii="Arial" w:hAnsi="Arial"/>
      </w:rPr>
      <w:t>Second Mates FG- Question Paper Format</w:t>
    </w:r>
  </w:p>
  <w:p w:rsidR="005F3DAD" w:rsidRDefault="005F3DAD">
    <w:pPr>
      <w:pStyle w:val="Footer"/>
      <w:tabs>
        <w:tab w:val="clear" w:pos="4153"/>
        <w:tab w:val="clear" w:pos="8306"/>
        <w:tab w:val="center" w:pos="4680"/>
        <w:tab w:val="right" w:pos="9180"/>
      </w:tabs>
      <w:rPr>
        <w:rFonts w:ascii="Arial" w:hAnsi="Arial"/>
        <w:smallCaps/>
        <w:spacing w:val="10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1C" w:rsidRDefault="002F261C">
      <w:r>
        <w:separator/>
      </w:r>
    </w:p>
  </w:footnote>
  <w:footnote w:type="continuationSeparator" w:id="1">
    <w:p w:rsidR="002F261C" w:rsidRDefault="002F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AD" w:rsidRDefault="005F3DAD">
    <w:pPr>
      <w:rPr>
        <w:rFonts w:ascii="Arial" w:hAnsi="Arial"/>
        <w:sz w:val="20"/>
      </w:rPr>
    </w:pPr>
  </w:p>
  <w:tbl>
    <w:tblPr>
      <w:tblW w:w="9789" w:type="dxa"/>
      <w:tblInd w:w="-252" w:type="dxa"/>
      <w:tblLayout w:type="fixed"/>
      <w:tblLook w:val="0000"/>
    </w:tblPr>
    <w:tblGrid>
      <w:gridCol w:w="1270"/>
      <w:gridCol w:w="21"/>
      <w:gridCol w:w="1618"/>
      <w:gridCol w:w="4550"/>
      <w:gridCol w:w="1638"/>
      <w:gridCol w:w="692"/>
    </w:tblGrid>
    <w:tr w:rsidR="005F3DAD" w:rsidTr="00310746">
      <w:tblPrEx>
        <w:tblCellMar>
          <w:top w:w="0" w:type="dxa"/>
          <w:bottom w:w="0" w:type="dxa"/>
        </w:tblCellMar>
      </w:tblPrEx>
      <w:trPr>
        <w:trHeight w:val="260"/>
      </w:trPr>
      <w:tc>
        <w:tcPr>
          <w:tcW w:w="1291" w:type="dxa"/>
          <w:gridSpan w:val="2"/>
          <w:vAlign w:val="center"/>
        </w:tcPr>
        <w:p w:rsidR="005F3DAD" w:rsidRPr="00674C43" w:rsidRDefault="005F3DAD">
          <w:r w:rsidRPr="00674C43">
            <w:t xml:space="preserve">Duration: </w:t>
          </w:r>
        </w:p>
      </w:tc>
      <w:tc>
        <w:tcPr>
          <w:tcW w:w="1618" w:type="dxa"/>
          <w:vAlign w:val="center"/>
        </w:tcPr>
        <w:p w:rsidR="005F3DAD" w:rsidRPr="00674C43" w:rsidRDefault="0055694F" w:rsidP="006E242E">
          <w:pPr>
            <w:jc w:val="center"/>
          </w:pPr>
          <w:r>
            <w:t>3 hrs</w:t>
          </w:r>
        </w:p>
      </w:tc>
      <w:tc>
        <w:tcPr>
          <w:tcW w:w="4550" w:type="dxa"/>
        </w:tcPr>
        <w:p w:rsidR="005F3DAD" w:rsidRPr="00674C43" w:rsidRDefault="00310746">
          <w:pPr>
            <w:jc w:val="center"/>
            <w:rPr>
              <w:b/>
            </w:rPr>
          </w:pPr>
          <w:r>
            <w:rPr>
              <w:b/>
              <w:smallCaps/>
            </w:rPr>
            <w:t>ADVANCED SHIPBOARD MANAGEMENT</w:t>
          </w:r>
          <w:r w:rsidR="005F3DAD" w:rsidRPr="00674C43">
            <w:rPr>
              <w:b/>
              <w:smallCaps/>
            </w:rPr>
            <w:t xml:space="preserve"> </w:t>
          </w:r>
        </w:p>
      </w:tc>
      <w:tc>
        <w:tcPr>
          <w:tcW w:w="1638" w:type="dxa"/>
          <w:vAlign w:val="center"/>
        </w:tcPr>
        <w:p w:rsidR="005F3DAD" w:rsidRPr="00674C43" w:rsidRDefault="005F3DAD">
          <w:pPr>
            <w:jc w:val="right"/>
          </w:pPr>
          <w:r w:rsidRPr="00674C43">
            <w:t>Maximum Marks:</w:t>
          </w:r>
        </w:p>
      </w:tc>
      <w:tc>
        <w:tcPr>
          <w:tcW w:w="692" w:type="dxa"/>
          <w:vAlign w:val="center"/>
        </w:tcPr>
        <w:p w:rsidR="005F3DAD" w:rsidRPr="00674C43" w:rsidRDefault="005F3DAD">
          <w:pPr>
            <w:jc w:val="right"/>
          </w:pPr>
          <w:r w:rsidRPr="00674C43">
            <w:t>200</w:t>
          </w:r>
        </w:p>
      </w:tc>
    </w:tr>
    <w:tr w:rsidR="005F3DAD" w:rsidTr="00310746">
      <w:tblPrEx>
        <w:tblCellMar>
          <w:top w:w="0" w:type="dxa"/>
          <w:bottom w:w="0" w:type="dxa"/>
        </w:tblCellMar>
      </w:tblPrEx>
      <w:trPr>
        <w:trHeight w:val="543"/>
      </w:trPr>
      <w:tc>
        <w:tcPr>
          <w:tcW w:w="1291" w:type="dxa"/>
          <w:gridSpan w:val="2"/>
          <w:vAlign w:val="center"/>
        </w:tcPr>
        <w:p w:rsidR="005F3DAD" w:rsidRPr="00674C43" w:rsidRDefault="005F3DAD"/>
        <w:p w:rsidR="005F3DAD" w:rsidRPr="00674C43" w:rsidRDefault="005F3DAD"/>
      </w:tc>
      <w:tc>
        <w:tcPr>
          <w:tcW w:w="1618" w:type="dxa"/>
          <w:vAlign w:val="center"/>
        </w:tcPr>
        <w:p w:rsidR="005F3DAD" w:rsidRPr="00674C43" w:rsidRDefault="005F3DAD"/>
        <w:p w:rsidR="005F3DAD" w:rsidRPr="00674C43" w:rsidRDefault="005F3DAD" w:rsidP="004331FB"/>
      </w:tc>
      <w:tc>
        <w:tcPr>
          <w:tcW w:w="4550" w:type="dxa"/>
        </w:tcPr>
        <w:p w:rsidR="005F3DAD" w:rsidRPr="00674C43" w:rsidRDefault="005F3DAD">
          <w:pPr>
            <w:jc w:val="center"/>
            <w:rPr>
              <w:b/>
            </w:rPr>
          </w:pPr>
        </w:p>
        <w:p w:rsidR="005F3DAD" w:rsidRPr="00674C43" w:rsidRDefault="005F3DAD">
          <w:pPr>
            <w:jc w:val="center"/>
            <w:rPr>
              <w:b/>
            </w:rPr>
          </w:pPr>
        </w:p>
      </w:tc>
      <w:tc>
        <w:tcPr>
          <w:tcW w:w="1638" w:type="dxa"/>
          <w:vAlign w:val="center"/>
        </w:tcPr>
        <w:p w:rsidR="005F3DAD" w:rsidRPr="00674C43" w:rsidRDefault="005F3DAD">
          <w:pPr>
            <w:jc w:val="right"/>
          </w:pPr>
          <w:r w:rsidRPr="00674C43">
            <w:t>Pass Marks:</w:t>
          </w:r>
        </w:p>
      </w:tc>
      <w:tc>
        <w:tcPr>
          <w:tcW w:w="692" w:type="dxa"/>
          <w:vAlign w:val="center"/>
        </w:tcPr>
        <w:p w:rsidR="005F3DAD" w:rsidRPr="00674C43" w:rsidRDefault="005F3DAD" w:rsidP="00310746">
          <w:pPr>
            <w:jc w:val="right"/>
          </w:pPr>
          <w:r w:rsidRPr="00674C43">
            <w:t>1</w:t>
          </w:r>
          <w:r w:rsidR="00310746">
            <w:t>0</w:t>
          </w:r>
          <w:r w:rsidRPr="00674C43">
            <w:t>0</w:t>
          </w:r>
        </w:p>
      </w:tc>
    </w:tr>
    <w:tr w:rsidR="005F3DAD" w:rsidTr="00310746">
      <w:tblPrEx>
        <w:tblCellMar>
          <w:top w:w="0" w:type="dxa"/>
          <w:bottom w:w="0" w:type="dxa"/>
        </w:tblCellMar>
      </w:tblPrEx>
      <w:trPr>
        <w:trHeight w:val="909"/>
      </w:trPr>
      <w:tc>
        <w:tcPr>
          <w:tcW w:w="1270" w:type="dxa"/>
        </w:tcPr>
        <w:p w:rsidR="005F3DAD" w:rsidRPr="00674C43" w:rsidRDefault="005F3DAD">
          <w:r w:rsidRPr="00674C43">
            <w:rPr>
              <w:u w:val="single"/>
            </w:rPr>
            <w:t>Note</w:t>
          </w:r>
          <w:r w:rsidRPr="00674C43">
            <w:t>:</w:t>
          </w:r>
        </w:p>
      </w:tc>
      <w:tc>
        <w:tcPr>
          <w:tcW w:w="8519" w:type="dxa"/>
          <w:gridSpan w:val="5"/>
        </w:tcPr>
        <w:p w:rsidR="00310746" w:rsidRDefault="00310746" w:rsidP="00310746">
          <w:pPr>
            <w:numPr>
              <w:ilvl w:val="0"/>
              <w:numId w:val="30"/>
            </w:numPr>
            <w:ind w:hanging="1108"/>
          </w:pPr>
          <w:r>
            <w:t xml:space="preserve">Question number 1 is compulsory. </w:t>
          </w:r>
        </w:p>
        <w:p w:rsidR="005F3DAD" w:rsidRPr="00674C43" w:rsidRDefault="00310746" w:rsidP="004D6099">
          <w:pPr>
            <w:numPr>
              <w:ilvl w:val="0"/>
              <w:numId w:val="30"/>
            </w:numPr>
            <w:ind w:hanging="1108"/>
          </w:pPr>
          <w:r>
            <w:t xml:space="preserve">Attempt any five out of the remaining </w:t>
          </w:r>
          <w:r w:rsidR="00832566">
            <w:t>s</w:t>
          </w:r>
          <w:r w:rsidR="004D6099">
            <w:t>ix</w:t>
          </w:r>
          <w:r>
            <w:t xml:space="preserve"> questions.</w:t>
          </w:r>
        </w:p>
      </w:tc>
    </w:tr>
  </w:tbl>
  <w:p w:rsidR="005F3DAD" w:rsidRDefault="005F3DAD" w:rsidP="002A162C">
    <w:pPr>
      <w:pStyle w:val="Header"/>
      <w:pBdr>
        <w:bottom w:val="single" w:sz="4" w:space="0" w:color="auto"/>
      </w:pBdr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47C"/>
    <w:multiLevelType w:val="multilevel"/>
    <w:tmpl w:val="DEF4E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6814B5"/>
    <w:multiLevelType w:val="hybridMultilevel"/>
    <w:tmpl w:val="4116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47E9"/>
    <w:multiLevelType w:val="hybridMultilevel"/>
    <w:tmpl w:val="D2A6ACAA"/>
    <w:lvl w:ilvl="0" w:tplc="A0A8EAA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37FF"/>
    <w:multiLevelType w:val="hybridMultilevel"/>
    <w:tmpl w:val="B2CE3444"/>
    <w:lvl w:ilvl="0" w:tplc="615EBFD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B61B7D"/>
    <w:multiLevelType w:val="hybridMultilevel"/>
    <w:tmpl w:val="96ACC8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765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DB2847"/>
    <w:multiLevelType w:val="multilevel"/>
    <w:tmpl w:val="AF06306E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F3605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112A41"/>
    <w:multiLevelType w:val="hybridMultilevel"/>
    <w:tmpl w:val="935CC9F2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C23B1"/>
    <w:multiLevelType w:val="hybridMultilevel"/>
    <w:tmpl w:val="EFD8DA6C"/>
    <w:lvl w:ilvl="0">
      <w:start w:val="1"/>
      <w:numFmt w:val="lowerRoman"/>
      <w:lvlText w:val="%1)"/>
      <w:lvlJc w:val="left"/>
      <w:pPr>
        <w:tabs>
          <w:tab w:val="num" w:pos="186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225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B321F6"/>
    <w:multiLevelType w:val="multilevel"/>
    <w:tmpl w:val="0DA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F212E0"/>
    <w:multiLevelType w:val="hybridMultilevel"/>
    <w:tmpl w:val="9A8A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D65B6"/>
    <w:multiLevelType w:val="hybridMultilevel"/>
    <w:tmpl w:val="9AA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55CDE"/>
    <w:multiLevelType w:val="multilevel"/>
    <w:tmpl w:val="E28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3C52B4"/>
    <w:multiLevelType w:val="hybridMultilevel"/>
    <w:tmpl w:val="EA72C20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B67DF"/>
    <w:multiLevelType w:val="multilevel"/>
    <w:tmpl w:val="51F0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5213E2"/>
    <w:multiLevelType w:val="multilevel"/>
    <w:tmpl w:val="F232FA26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2D86BAB"/>
    <w:multiLevelType w:val="hybridMultilevel"/>
    <w:tmpl w:val="03A64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151C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AA667E"/>
    <w:multiLevelType w:val="hybridMultilevel"/>
    <w:tmpl w:val="9A8A200A"/>
    <w:lvl w:ilvl="0" w:tplc="9C0E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A7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47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EC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4F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42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EC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AD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6A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3557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BC3C89"/>
    <w:multiLevelType w:val="hybridMultilevel"/>
    <w:tmpl w:val="800E2674"/>
    <w:lvl w:ilvl="0" w:tplc="9F62DD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51C2E93"/>
    <w:multiLevelType w:val="hybridMultilevel"/>
    <w:tmpl w:val="9A8A200A"/>
    <w:lvl w:ilvl="0" w:tplc="00C01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80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CA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06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A2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64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40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6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AC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E62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1F35373"/>
    <w:multiLevelType w:val="hybridMultilevel"/>
    <w:tmpl w:val="071E627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72DE03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173D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2"/>
  </w:num>
  <w:num w:numId="8">
    <w:abstractNumId w:val="17"/>
  </w:num>
  <w:num w:numId="9">
    <w:abstractNumId w:val="19"/>
  </w:num>
  <w:num w:numId="10">
    <w:abstractNumId w:val="21"/>
  </w:num>
  <w:num w:numId="11">
    <w:abstractNumId w:val="5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27"/>
  </w:num>
  <w:num w:numId="17">
    <w:abstractNumId w:val="16"/>
  </w:num>
  <w:num w:numId="18">
    <w:abstractNumId w:val="11"/>
  </w:num>
  <w:num w:numId="19">
    <w:abstractNumId w:val="14"/>
  </w:num>
  <w:num w:numId="20">
    <w:abstractNumId w:val="0"/>
  </w:num>
  <w:num w:numId="21">
    <w:abstractNumId w:val="3"/>
  </w:num>
  <w:num w:numId="22">
    <w:abstractNumId w:val="15"/>
  </w:num>
  <w:num w:numId="23">
    <w:abstractNumId w:val="2"/>
  </w:num>
  <w:num w:numId="24">
    <w:abstractNumId w:val="8"/>
  </w:num>
  <w:num w:numId="25">
    <w:abstractNumId w:val="22"/>
  </w:num>
  <w:num w:numId="26">
    <w:abstractNumId w:val="20"/>
  </w:num>
  <w:num w:numId="27">
    <w:abstractNumId w:val="13"/>
  </w:num>
  <w:num w:numId="28">
    <w:abstractNumId w:val="23"/>
  </w:num>
  <w:num w:numId="29">
    <w:abstractNumId w:val="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0D"/>
    <w:rsid w:val="000A2680"/>
    <w:rsid w:val="000C626D"/>
    <w:rsid w:val="000E4157"/>
    <w:rsid w:val="0010207B"/>
    <w:rsid w:val="00116705"/>
    <w:rsid w:val="00156B68"/>
    <w:rsid w:val="00182DB2"/>
    <w:rsid w:val="001D00B2"/>
    <w:rsid w:val="002154BF"/>
    <w:rsid w:val="00253D2A"/>
    <w:rsid w:val="002671AA"/>
    <w:rsid w:val="002A162C"/>
    <w:rsid w:val="002A46D5"/>
    <w:rsid w:val="002B0E2B"/>
    <w:rsid w:val="002B22C8"/>
    <w:rsid w:val="002C2F26"/>
    <w:rsid w:val="002F261C"/>
    <w:rsid w:val="003062A0"/>
    <w:rsid w:val="00310746"/>
    <w:rsid w:val="00357F9E"/>
    <w:rsid w:val="003C01BB"/>
    <w:rsid w:val="004321FF"/>
    <w:rsid w:val="004331FB"/>
    <w:rsid w:val="004655BF"/>
    <w:rsid w:val="00471A8E"/>
    <w:rsid w:val="004A213E"/>
    <w:rsid w:val="004B423F"/>
    <w:rsid w:val="004C036F"/>
    <w:rsid w:val="004D6099"/>
    <w:rsid w:val="004F5A32"/>
    <w:rsid w:val="0055694F"/>
    <w:rsid w:val="00574E8D"/>
    <w:rsid w:val="005F3DAD"/>
    <w:rsid w:val="00607FF6"/>
    <w:rsid w:val="00632A11"/>
    <w:rsid w:val="00641F17"/>
    <w:rsid w:val="006677F4"/>
    <w:rsid w:val="00674C43"/>
    <w:rsid w:val="00692C55"/>
    <w:rsid w:val="006E242E"/>
    <w:rsid w:val="00727C8C"/>
    <w:rsid w:val="007925C7"/>
    <w:rsid w:val="007D5B9F"/>
    <w:rsid w:val="00832566"/>
    <w:rsid w:val="008B44B0"/>
    <w:rsid w:val="008C0816"/>
    <w:rsid w:val="008C66B2"/>
    <w:rsid w:val="008D6668"/>
    <w:rsid w:val="009A1E12"/>
    <w:rsid w:val="009F12B3"/>
    <w:rsid w:val="00A035A1"/>
    <w:rsid w:val="00A2239B"/>
    <w:rsid w:val="00A30B41"/>
    <w:rsid w:val="00A35460"/>
    <w:rsid w:val="00A35F70"/>
    <w:rsid w:val="00A60A20"/>
    <w:rsid w:val="00A772B5"/>
    <w:rsid w:val="00AA777B"/>
    <w:rsid w:val="00AD6016"/>
    <w:rsid w:val="00B11727"/>
    <w:rsid w:val="00B23B95"/>
    <w:rsid w:val="00B34B65"/>
    <w:rsid w:val="00B40E77"/>
    <w:rsid w:val="00B51DA7"/>
    <w:rsid w:val="00B93AE4"/>
    <w:rsid w:val="00BF0CEF"/>
    <w:rsid w:val="00C00656"/>
    <w:rsid w:val="00C33061"/>
    <w:rsid w:val="00C4584A"/>
    <w:rsid w:val="00C9720D"/>
    <w:rsid w:val="00CB13F6"/>
    <w:rsid w:val="00CC6ADA"/>
    <w:rsid w:val="00D3088A"/>
    <w:rsid w:val="00D45CDB"/>
    <w:rsid w:val="00D508B5"/>
    <w:rsid w:val="00DE5D04"/>
    <w:rsid w:val="00E278A7"/>
    <w:rsid w:val="00E67587"/>
    <w:rsid w:val="00E85F50"/>
    <w:rsid w:val="00EE6CC6"/>
    <w:rsid w:val="00EF6E08"/>
    <w:rsid w:val="00F4019D"/>
    <w:rsid w:val="00F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32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D3088A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3088A"/>
    <w:rPr>
      <w:b/>
      <w:sz w:val="28"/>
      <w:szCs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D3088A"/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D3088A"/>
    <w:rPr>
      <w:b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D308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3088A"/>
    <w:rPr>
      <w:sz w:val="24"/>
      <w:szCs w:val="24"/>
      <w:lang w:val="en-GB"/>
    </w:rPr>
  </w:style>
  <w:style w:type="paragraph" w:customStyle="1" w:styleId="Style">
    <w:name w:val="Style"/>
    <w:rsid w:val="00674C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 Question Paper Format</vt:lpstr>
    </vt:vector>
  </TitlesOfParts>
  <Manager>Bhushan S Kawatkar</Manager>
  <Company>MASSA Maritime Academy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 Question Paper Format</dc:title>
  <dc:subject>ASM Question Paper Format</dc:subject>
  <dc:creator>Capt. Vinayak Mohla</dc:creator>
  <cp:keywords/>
  <cp:lastModifiedBy>admin-pc</cp:lastModifiedBy>
  <cp:revision>2</cp:revision>
  <cp:lastPrinted>2007-10-01T04:49:00Z</cp:lastPrinted>
  <dcterms:created xsi:type="dcterms:W3CDTF">2016-03-17T09:13:00Z</dcterms:created>
  <dcterms:modified xsi:type="dcterms:W3CDTF">2016-03-17T09:13:00Z</dcterms:modified>
</cp:coreProperties>
</file>